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B53A05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602F2C">
        <w:rPr>
          <w:b/>
          <w:noProof/>
          <w:sz w:val="28"/>
        </w:rPr>
        <w:t>2560</w:t>
      </w:r>
    </w:p>
    <w:p w:rsidR="004806FB" w:rsidRDefault="00B53A0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Feb.</w:t>
      </w:r>
      <w:r w:rsidR="004806FB">
        <w:rPr>
          <w:b/>
          <w:noProof/>
          <w:sz w:val="24"/>
        </w:rPr>
        <w:t xml:space="preserve"> – </w:t>
      </w:r>
      <w:r w:rsidR="00482D2F">
        <w:rPr>
          <w:b/>
          <w:noProof/>
          <w:sz w:val="24"/>
        </w:rPr>
        <w:t>1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06FB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Pr="006A1830">
        <w:rPr>
          <w:rFonts w:ascii="Arial" w:eastAsia="바탕" w:hAnsi="Arial" w:cs="Arial" w:hint="eastAsia"/>
        </w:rPr>
        <w:t xml:space="preserve">RAN1 LS on </w:t>
      </w:r>
      <w:r w:rsidR="00560C58">
        <w:rPr>
          <w:rFonts w:ascii="Arial" w:eastAsia="바탕" w:hAnsi="Arial" w:cs="Arial"/>
        </w:rPr>
        <w:t>UE behavior on reception of channels or RS in the same OFDM symbol</w:t>
      </w:r>
      <w:r w:rsidR="00D8785E">
        <w:rPr>
          <w:rFonts w:ascii="Arial" w:eastAsia="바탕" w:hAnsi="Arial" w:cs="Arial"/>
        </w:rPr>
        <w:t xml:space="preserve"> for FR2</w:t>
      </w:r>
      <w:r w:rsidR="00560C58">
        <w:rPr>
          <w:rFonts w:ascii="Arial" w:eastAsia="바탕" w:hAnsi="Arial" w:cs="Arial"/>
        </w:rPr>
        <w:t>.</w:t>
      </w:r>
      <w:r w:rsidR="008F29DE">
        <w:rPr>
          <w:rFonts w:ascii="Arial" w:eastAsia="바탕" w:hAnsi="Arial" w:cs="Arial"/>
        </w:rPr>
        <w:t xml:space="preserve"> </w:t>
      </w:r>
      <w:r w:rsidR="00D8785E">
        <w:rPr>
          <w:rFonts w:ascii="Arial" w:eastAsia="바탕" w:hAnsi="Arial" w:cs="Arial"/>
        </w:rPr>
        <w:t xml:space="preserve">Since </w:t>
      </w:r>
      <w:r w:rsidR="008F29DE" w:rsidRPr="008F29DE">
        <w:rPr>
          <w:rFonts w:ascii="Arial" w:eastAsia="바탕" w:hAnsi="Arial" w:cs="Arial"/>
        </w:rPr>
        <w:t>RAN4 has not define</w:t>
      </w:r>
      <w:r w:rsidR="00AB6D00">
        <w:rPr>
          <w:rFonts w:ascii="Arial" w:eastAsia="바탕" w:hAnsi="Arial" w:cs="Arial"/>
        </w:rPr>
        <w:t>d</w:t>
      </w:r>
      <w:r w:rsidR="008F29DE" w:rsidRPr="008F29DE">
        <w:rPr>
          <w:rFonts w:ascii="Arial" w:eastAsia="바탕" w:hAnsi="Arial" w:cs="Arial"/>
        </w:rPr>
        <w:t xml:space="preserve"> core requirements</w:t>
      </w:r>
      <w:r w:rsidR="00D8785E">
        <w:rPr>
          <w:rFonts w:ascii="Arial" w:eastAsia="바탕" w:hAnsi="Arial" w:cs="Arial"/>
        </w:rPr>
        <w:t xml:space="preserve"> for CSI-RS based L3 measurement</w:t>
      </w:r>
      <w:r w:rsidR="008F29DE" w:rsidRPr="008F29DE">
        <w:rPr>
          <w:rFonts w:ascii="Arial" w:eastAsia="바탕" w:hAnsi="Arial" w:cs="Arial"/>
        </w:rPr>
        <w:t xml:space="preserve">, CSI-RS based L3 measurement is precluded in this </w:t>
      </w:r>
      <w:r w:rsidR="008F29DE">
        <w:rPr>
          <w:rFonts w:ascii="Arial" w:eastAsia="바탕" w:hAnsi="Arial" w:cs="Arial"/>
        </w:rPr>
        <w:t>LS</w:t>
      </w:r>
      <w:r w:rsidR="008F29DE" w:rsidRPr="008F29DE">
        <w:rPr>
          <w:rFonts w:ascii="Arial" w:eastAsia="바탕" w:hAnsi="Arial" w:cs="Arial"/>
        </w:rPr>
        <w:t>.</w:t>
      </w:r>
      <w:r w:rsidR="00D8785E">
        <w:rPr>
          <w:rFonts w:ascii="Arial" w:eastAsia="바탕" w:hAnsi="Arial" w:cs="Arial"/>
        </w:rPr>
        <w:t xml:space="preserve"> </w:t>
      </w:r>
    </w:p>
    <w:p w:rsidR="00EF48A7" w:rsidRDefault="00EF48A7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</w:t>
      </w:r>
      <w:r w:rsidR="00560C58">
        <w:rPr>
          <w:rFonts w:ascii="Arial" w:eastAsia="바탕" w:hAnsi="Arial" w:cs="Arial"/>
        </w:rPr>
        <w:t>inform</w:t>
      </w:r>
      <w:r w:rsidRPr="006A1830">
        <w:rPr>
          <w:rFonts w:ascii="Arial" w:eastAsia="바탕" w:hAnsi="Arial" w:cs="Arial" w:hint="eastAsia"/>
        </w:rPr>
        <w:t xml:space="preserve"> RAN1 the conclusion in RAN4 as follows:</w:t>
      </w:r>
    </w:p>
    <w:p w:rsidR="00ED1A8C" w:rsidRPr="006A1830" w:rsidRDefault="008B1938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SimSun" w:hAnsi="Arial" w:cs="Arial" w:hint="eastAsia"/>
          <w:lang w:eastAsia="zh-CN"/>
        </w:rPr>
        <w:t xml:space="preserve">RAN4 kindly remind RAN1 </w:t>
      </w:r>
      <w:r>
        <w:rPr>
          <w:rFonts w:ascii="Arial" w:eastAsia="SimSun" w:hAnsi="Arial" w:cs="Arial"/>
          <w:lang w:eastAsia="zh-CN"/>
        </w:rPr>
        <w:t>that</w:t>
      </w:r>
      <w:r>
        <w:rPr>
          <w:rFonts w:ascii="Arial" w:eastAsia="SimSun" w:hAnsi="Arial" w:cs="Arial" w:hint="eastAsia"/>
          <w:lang w:eastAsia="zh-CN"/>
        </w:rPr>
        <w:t xml:space="preserve"> additional to the </w:t>
      </w:r>
      <w:r w:rsidR="00ED1A8C">
        <w:rPr>
          <w:rFonts w:ascii="Arial" w:eastAsia="바탕" w:hAnsi="Arial" w:cs="Arial"/>
        </w:rPr>
        <w:t>following answers</w:t>
      </w:r>
      <w:r>
        <w:rPr>
          <w:rFonts w:ascii="Arial" w:eastAsia="SimSun" w:hAnsi="Arial" w:cs="Arial" w:hint="eastAsia"/>
          <w:lang w:eastAsia="zh-CN"/>
        </w:rPr>
        <w:t xml:space="preserve"> regarding restrictions due to FR2 beam </w:t>
      </w:r>
      <w:proofErr w:type="gramStart"/>
      <w:r>
        <w:rPr>
          <w:rFonts w:ascii="Arial" w:eastAsia="SimSun" w:hAnsi="Arial" w:cs="Arial" w:hint="eastAsia"/>
          <w:lang w:eastAsia="zh-CN"/>
        </w:rPr>
        <w:t>sweeping</w:t>
      </w:r>
      <w:proofErr w:type="gramEnd"/>
      <w:r w:rsidR="00ED1A8C">
        <w:rPr>
          <w:rFonts w:ascii="Arial" w:eastAsia="바탕" w:hAnsi="Arial" w:cs="Arial"/>
        </w:rPr>
        <w:t xml:space="preserve">, </w:t>
      </w:r>
      <w:r w:rsidR="00F005C6">
        <w:rPr>
          <w:rFonts w:ascii="Arial" w:eastAsia="바탕" w:hAnsi="Arial" w:cs="Arial"/>
        </w:rPr>
        <w:t xml:space="preserve">when performing reception of channels/RS in group 1 with different subcarrier spacing than channels/RS group 2, the UE </w:t>
      </w:r>
      <w:r w:rsidR="00F005C6" w:rsidRPr="00F005C6">
        <w:rPr>
          <w:rFonts w:ascii="Arial" w:eastAsia="바탕" w:hAnsi="Arial" w:cs="Arial"/>
        </w:rPr>
        <w:t>which do</w:t>
      </w:r>
      <w:r w:rsidR="00F005C6">
        <w:rPr>
          <w:rFonts w:ascii="Arial" w:eastAsia="바탕" w:hAnsi="Arial" w:cs="Arial"/>
        </w:rPr>
        <w:t>es</w:t>
      </w:r>
      <w:r w:rsidR="00F005C6" w:rsidRPr="00F005C6">
        <w:rPr>
          <w:rFonts w:ascii="Arial" w:eastAsia="바탕" w:hAnsi="Arial" w:cs="Arial"/>
        </w:rPr>
        <w:t xml:space="preserve"> not support </w:t>
      </w:r>
      <w:proofErr w:type="spellStart"/>
      <w:r w:rsidR="00F005C6" w:rsidRPr="00F005C6">
        <w:rPr>
          <w:rFonts w:ascii="Arial" w:eastAsia="바탕" w:hAnsi="Arial" w:cs="Arial"/>
          <w:i/>
        </w:rPr>
        <w:t>simultaneousRxDataSSB-DiffNumerology</w:t>
      </w:r>
      <w:proofErr w:type="spellEnd"/>
      <w:r w:rsidR="00F005C6" w:rsidRPr="00F005C6">
        <w:rPr>
          <w:rFonts w:ascii="Arial" w:eastAsia="바탕" w:hAnsi="Arial" w:cs="Arial"/>
        </w:rPr>
        <w:t xml:space="preserve"> </w:t>
      </w:r>
      <w:r w:rsidR="00F005C6">
        <w:rPr>
          <w:rFonts w:ascii="Arial" w:eastAsia="바탕" w:hAnsi="Arial" w:cs="Arial"/>
        </w:rPr>
        <w:t>can</w:t>
      </w:r>
      <w:r w:rsidR="00F005C6" w:rsidRPr="00F005C6">
        <w:rPr>
          <w:rFonts w:ascii="Arial" w:eastAsia="바탕" w:hAnsi="Arial" w:cs="Arial"/>
        </w:rPr>
        <w:t xml:space="preserve">not </w:t>
      </w:r>
      <w:r w:rsidR="00F005C6">
        <w:rPr>
          <w:rFonts w:ascii="Arial" w:eastAsia="바탕" w:hAnsi="Arial" w:cs="Arial"/>
        </w:rPr>
        <w:t xml:space="preserve">receive both channels/RS group 1 and </w:t>
      </w:r>
      <w:r w:rsidR="00E356D5">
        <w:rPr>
          <w:rFonts w:ascii="Arial" w:eastAsia="바탕" w:hAnsi="Arial" w:cs="Arial"/>
        </w:rPr>
        <w:t xml:space="preserve">group </w:t>
      </w:r>
      <w:r w:rsidR="00F005C6">
        <w:rPr>
          <w:rFonts w:ascii="Arial" w:eastAsia="바탕" w:hAnsi="Arial" w:cs="Arial"/>
        </w:rPr>
        <w:t xml:space="preserve">2 simultaneously. </w:t>
      </w:r>
    </w:p>
    <w:p w:rsidR="00F1064A" w:rsidRDefault="00560C58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Q1</w:t>
      </w: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</w:t>
      </w:r>
      <w:r w:rsidRPr="00AA68B2">
        <w:rPr>
          <w:rFonts w:ascii="Arial" w:eastAsia="바탕" w:hAnsi="Arial" w:cs="Arial"/>
          <w:b/>
          <w:u w:val="single"/>
        </w:rPr>
        <w:t>ase 1</w:t>
      </w:r>
      <w:r w:rsidR="00933C83">
        <w:rPr>
          <w:rFonts w:ascii="Arial" w:eastAsia="바탕" w:hAnsi="Arial" w:cs="Arial"/>
          <w:b/>
          <w:u w:val="single"/>
        </w:rPr>
        <w:t xml:space="preserve"> &amp; 4</w:t>
      </w:r>
    </w:p>
    <w:p w:rsidR="00863095" w:rsidRDefault="00560C58" w:rsidP="00602F2C">
      <w:pPr>
        <w:pStyle w:val="a5"/>
        <w:numPr>
          <w:ilvl w:val="1"/>
          <w:numId w:val="2"/>
        </w:numPr>
        <w:wordWrap/>
        <w:spacing w:after="120"/>
        <w:ind w:leftChars="0" w:left="1202" w:hanging="403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If </w:t>
      </w:r>
      <w:r>
        <w:rPr>
          <w:rFonts w:ascii="Arial" w:eastAsia="바탕" w:hAnsi="Arial" w:cs="Arial"/>
        </w:rPr>
        <w:t xml:space="preserve">the RS in group 1 is </w:t>
      </w:r>
      <w:r w:rsidR="007D797B">
        <w:rPr>
          <w:rFonts w:ascii="Arial" w:eastAsia="바탕" w:hAnsi="Arial" w:cs="Arial"/>
        </w:rPr>
        <w:t xml:space="preserve">QCL-Type D with RS in group 2 and </w:t>
      </w:r>
      <w:r w:rsidR="00ED3A2F">
        <w:rPr>
          <w:rFonts w:ascii="Arial" w:eastAsia="바탕" w:hAnsi="Arial" w:cs="Arial"/>
        </w:rPr>
        <w:t xml:space="preserve">the </w:t>
      </w:r>
      <w:r w:rsidR="007D797B">
        <w:rPr>
          <w:rFonts w:ascii="Arial" w:eastAsia="바탕" w:hAnsi="Arial" w:cs="Arial"/>
        </w:rPr>
        <w:t>QCL as</w:t>
      </w:r>
      <w:r w:rsidR="00D8785E">
        <w:rPr>
          <w:rFonts w:ascii="Arial" w:eastAsia="바탕" w:hAnsi="Arial" w:cs="Arial"/>
        </w:rPr>
        <w:t>sociation is known to UE, UE may</w:t>
      </w:r>
      <w:r w:rsidR="007D797B">
        <w:rPr>
          <w:rFonts w:ascii="Arial" w:eastAsia="바탕" w:hAnsi="Arial" w:cs="Arial"/>
        </w:rPr>
        <w:t xml:space="preserve"> receive both RS in group 1 and group 2 in the same OFDM symbol</w:t>
      </w:r>
      <w:r w:rsidR="008521AF">
        <w:rPr>
          <w:rFonts w:ascii="Arial" w:eastAsia="바탕" w:hAnsi="Arial" w:cs="Arial"/>
        </w:rPr>
        <w:t xml:space="preserve"> </w:t>
      </w:r>
      <w:r w:rsidR="00D303D1">
        <w:rPr>
          <w:rFonts w:ascii="Arial" w:eastAsia="바탕" w:hAnsi="Arial" w:cs="Arial"/>
        </w:rPr>
        <w:t xml:space="preserve">where </w:t>
      </w:r>
      <w:r w:rsidR="00B15FBC">
        <w:rPr>
          <w:rFonts w:ascii="Arial" w:eastAsia="바탕" w:hAnsi="Arial" w:cs="Arial"/>
        </w:rPr>
        <w:t xml:space="preserve">only </w:t>
      </w:r>
      <w:r w:rsidR="00B15FBC" w:rsidRPr="00B15FBC">
        <w:rPr>
          <w:rFonts w:ascii="Arial" w:eastAsia="바탕" w:hAnsi="Arial" w:cs="Arial"/>
        </w:rPr>
        <w:t>UE is not expected to sweep its Rx beam</w:t>
      </w:r>
      <w:r w:rsidR="00336EC3">
        <w:rPr>
          <w:rFonts w:ascii="Arial" w:eastAsia="바탕" w:hAnsi="Arial" w:cs="Arial"/>
        </w:rPr>
        <w:t xml:space="preserve"> in FR2</w:t>
      </w:r>
      <w:r w:rsidR="007D797B">
        <w:rPr>
          <w:rFonts w:ascii="Arial" w:eastAsia="바탕" w:hAnsi="Arial" w:cs="Arial"/>
        </w:rPr>
        <w:t>.</w:t>
      </w:r>
      <w:r w:rsidR="00260F5D">
        <w:rPr>
          <w:rFonts w:ascii="Arial" w:eastAsia="바탕" w:hAnsi="Arial" w:cs="Arial"/>
        </w:rPr>
        <w:t xml:space="preserve"> Otherwise, UE </w:t>
      </w:r>
      <w:r w:rsidR="00112A99">
        <w:rPr>
          <w:rFonts w:ascii="Arial" w:eastAsia="바탕" w:hAnsi="Arial" w:cs="Arial"/>
        </w:rPr>
        <w:t>cannot receive</w:t>
      </w:r>
      <w:r w:rsidR="00260F5D">
        <w:rPr>
          <w:rFonts w:ascii="Arial" w:eastAsia="바탕" w:hAnsi="Arial" w:cs="Arial"/>
        </w:rPr>
        <w:t xml:space="preserve"> </w:t>
      </w:r>
      <w:r w:rsidR="00112A99">
        <w:rPr>
          <w:rFonts w:ascii="Arial" w:eastAsia="바탕" w:hAnsi="Arial" w:cs="Arial"/>
        </w:rPr>
        <w:t xml:space="preserve">both RS in group1 and group 2 simultaneously. </w:t>
      </w:r>
      <w:r w:rsidR="00B15FBC" w:rsidRPr="00B15FBC">
        <w:rPr>
          <w:rFonts w:ascii="Arial" w:eastAsia="바탕" w:hAnsi="Arial" w:cs="Arial"/>
        </w:rPr>
        <w:t xml:space="preserve">The conditions that UE is expected to sweep its Rx beam </w:t>
      </w:r>
      <w:r w:rsidR="00863095">
        <w:rPr>
          <w:rFonts w:ascii="Arial" w:eastAsia="바탕" w:hAnsi="Arial" w:cs="Arial"/>
        </w:rPr>
        <w:t>are listed as follows:</w:t>
      </w:r>
    </w:p>
    <w:p w:rsidR="00863095" w:rsidRDefault="00863095" w:rsidP="00602F2C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L3 SSB-based measurement</w:t>
      </w:r>
      <w:r w:rsidR="00D303D1">
        <w:rPr>
          <w:rFonts w:ascii="Arial" w:eastAsia="바탕" w:hAnsi="Arial" w:cs="Arial"/>
        </w:rPr>
        <w:t xml:space="preserve"> in SMTC window duration</w:t>
      </w:r>
    </w:p>
    <w:p w:rsidR="00863095" w:rsidRDefault="00863095" w:rsidP="00602F2C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 xml:space="preserve">RLM/BFD/CBD </w:t>
      </w:r>
      <w:r w:rsidR="008B1938">
        <w:rPr>
          <w:rFonts w:ascii="Arial" w:eastAsia="SimSun" w:hAnsi="Arial" w:cs="Arial" w:hint="eastAsia"/>
          <w:lang w:eastAsia="zh-CN"/>
        </w:rPr>
        <w:t xml:space="preserve">under certain conditions specified as the condition for </w:t>
      </w:r>
      <w:r>
        <w:rPr>
          <w:rFonts w:ascii="Arial" w:eastAsia="바탕" w:hAnsi="Arial" w:cs="Arial"/>
        </w:rPr>
        <w:t>N&gt;1</w:t>
      </w:r>
      <w:r w:rsidR="008B1938">
        <w:rPr>
          <w:rFonts w:ascii="Arial" w:eastAsia="SimSun" w:hAnsi="Arial" w:cs="Arial" w:hint="eastAsia"/>
          <w:lang w:eastAsia="zh-CN"/>
        </w:rPr>
        <w:t>, which</w:t>
      </w:r>
      <w:r>
        <w:rPr>
          <w:rFonts w:ascii="Arial" w:eastAsia="바탕" w:hAnsi="Arial" w:cs="Arial"/>
        </w:rPr>
        <w:t xml:space="preserve"> </w:t>
      </w:r>
      <w:r w:rsidRPr="00B15FBC">
        <w:rPr>
          <w:rFonts w:ascii="Arial" w:eastAsia="바탕" w:hAnsi="Arial" w:cs="Arial"/>
        </w:rPr>
        <w:t xml:space="preserve">can be referred </w:t>
      </w:r>
      <w:r>
        <w:rPr>
          <w:rFonts w:ascii="Arial" w:eastAsia="바탕" w:hAnsi="Arial" w:cs="Arial"/>
        </w:rPr>
        <w:t>in S</w:t>
      </w:r>
      <w:r w:rsidRPr="00B15FBC">
        <w:rPr>
          <w:rFonts w:ascii="Arial" w:eastAsia="바탕" w:hAnsi="Arial" w:cs="Arial"/>
        </w:rPr>
        <w:t xml:space="preserve">ection </w:t>
      </w:r>
      <w:r>
        <w:rPr>
          <w:rFonts w:ascii="Arial" w:eastAsia="바탕" w:hAnsi="Arial" w:cs="Arial"/>
        </w:rPr>
        <w:t>8.1/8.5 of TS38.133</w:t>
      </w:r>
    </w:p>
    <w:p w:rsidR="00790A0E" w:rsidRDefault="00C13A08" w:rsidP="00602F2C">
      <w:pPr>
        <w:pStyle w:val="a5"/>
        <w:numPr>
          <w:ilvl w:val="2"/>
          <w:numId w:val="2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>For L</w:t>
      </w:r>
      <w:r>
        <w:rPr>
          <w:rFonts w:ascii="Arial" w:eastAsia="바탕" w:hAnsi="Arial" w:cs="Arial"/>
        </w:rPr>
        <w:t xml:space="preserve">1-RSRP measurement, </w:t>
      </w:r>
      <w:r w:rsidR="0076252B">
        <w:rPr>
          <w:rFonts w:ascii="Arial" w:eastAsia="바탕" w:hAnsi="Arial" w:cs="Arial"/>
        </w:rPr>
        <w:t xml:space="preserve">UE may or may not receive SSB and CSI-RS simultaneously depending </w:t>
      </w:r>
      <w:r w:rsidR="001D7F18">
        <w:rPr>
          <w:rFonts w:ascii="Arial" w:eastAsia="바탕" w:hAnsi="Arial" w:cs="Arial"/>
        </w:rPr>
        <w:t xml:space="preserve">on </w:t>
      </w:r>
      <w:r w:rsidR="0076252B">
        <w:rPr>
          <w:rFonts w:ascii="Arial" w:eastAsia="바탕" w:hAnsi="Arial" w:cs="Arial"/>
        </w:rPr>
        <w:t>UE implementation</w:t>
      </w:r>
      <w:r w:rsidR="00207A21">
        <w:rPr>
          <w:rFonts w:ascii="Arial" w:eastAsia="바탕" w:hAnsi="Arial" w:cs="Arial"/>
        </w:rPr>
        <w:t xml:space="preserve"> of Rx</w:t>
      </w:r>
      <w:r w:rsidR="00207A21" w:rsidRPr="00207A21">
        <w:rPr>
          <w:rFonts w:ascii="Arial" w:eastAsia="바탕" w:hAnsi="Arial" w:cs="Arial"/>
        </w:rPr>
        <w:t xml:space="preserve"> beam </w:t>
      </w:r>
      <w:r w:rsidR="00207A21">
        <w:rPr>
          <w:rFonts w:ascii="Arial" w:eastAsia="바탕" w:hAnsi="Arial" w:cs="Arial"/>
        </w:rPr>
        <w:t xml:space="preserve">sweeping </w:t>
      </w:r>
      <w:r w:rsidR="00207A21" w:rsidRPr="00207A21">
        <w:rPr>
          <w:rFonts w:ascii="Arial" w:eastAsia="바탕" w:hAnsi="Arial" w:cs="Arial"/>
        </w:rPr>
        <w:t xml:space="preserve">operation for </w:t>
      </w:r>
      <w:r w:rsidR="00207A21">
        <w:rPr>
          <w:rFonts w:ascii="Arial" w:eastAsia="바탕" w:hAnsi="Arial" w:cs="Arial"/>
        </w:rPr>
        <w:t xml:space="preserve">L1-RSRP </w:t>
      </w:r>
      <w:r w:rsidR="00207A21" w:rsidRPr="00207A21">
        <w:rPr>
          <w:rFonts w:ascii="Arial" w:eastAsia="바탕" w:hAnsi="Arial" w:cs="Arial"/>
        </w:rPr>
        <w:t>measuremen</w:t>
      </w:r>
      <w:r w:rsidR="00207A21">
        <w:rPr>
          <w:rFonts w:ascii="Arial" w:eastAsia="바탕" w:hAnsi="Arial" w:cs="Arial"/>
        </w:rPr>
        <w:t>t in the OFDM symbol</w:t>
      </w:r>
      <w:r w:rsidR="0076252B">
        <w:rPr>
          <w:rFonts w:ascii="Arial" w:eastAsia="바탕" w:hAnsi="Arial" w:cs="Arial"/>
        </w:rPr>
        <w:t>.</w:t>
      </w:r>
    </w:p>
    <w:p w:rsidR="002A2278" w:rsidRDefault="002A2278" w:rsidP="00602F2C">
      <w:pPr>
        <w:wordWrap/>
        <w:spacing w:after="60"/>
        <w:rPr>
          <w:rFonts w:ascii="Arial" w:hAnsi="Arial" w:cs="Arial"/>
        </w:rPr>
      </w:pPr>
    </w:p>
    <w:p w:rsidR="00AA68B2" w:rsidRPr="00AA68B2" w:rsidRDefault="00AA68B2" w:rsidP="00602F2C">
      <w:pPr>
        <w:wordWrap/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Case 2</w:t>
      </w:r>
      <w:r w:rsidR="00414F85">
        <w:rPr>
          <w:rFonts w:ascii="Arial" w:eastAsia="바탕" w:hAnsi="Arial" w:cs="Arial"/>
          <w:b/>
          <w:u w:val="single"/>
        </w:rPr>
        <w:t xml:space="preserve"> </w:t>
      </w:r>
      <w:r w:rsidR="00933C83">
        <w:rPr>
          <w:rFonts w:ascii="Arial" w:eastAsia="바탕" w:hAnsi="Arial" w:cs="Arial"/>
          <w:b/>
          <w:u w:val="single"/>
        </w:rPr>
        <w:t>&amp;</w:t>
      </w:r>
      <w:r w:rsidR="00414F85">
        <w:rPr>
          <w:rFonts w:ascii="Arial" w:eastAsia="바탕" w:hAnsi="Arial" w:cs="Arial"/>
          <w:b/>
          <w:u w:val="single"/>
        </w:rPr>
        <w:t xml:space="preserve"> 3</w:t>
      </w:r>
    </w:p>
    <w:p w:rsidR="00D303D1" w:rsidRPr="004225E7" w:rsidRDefault="00D303D1" w:rsidP="00602F2C">
      <w:pPr>
        <w:pStyle w:val="a5"/>
        <w:numPr>
          <w:ilvl w:val="1"/>
          <w:numId w:val="2"/>
        </w:numPr>
        <w:wordWrap/>
        <w:spacing w:after="60"/>
        <w:ind w:leftChars="0"/>
        <w:rPr>
          <w:rFonts w:ascii="Arial" w:hAnsi="Arial" w:cs="Arial"/>
        </w:rPr>
      </w:pPr>
      <w:r w:rsidRPr="004225E7">
        <w:rPr>
          <w:rFonts w:ascii="Arial" w:hAnsi="Arial" w:cs="Arial"/>
        </w:rPr>
        <w:t xml:space="preserve">If the TCI of the </w:t>
      </w:r>
      <w:r w:rsidR="00E4540F">
        <w:rPr>
          <w:rFonts w:ascii="Arial" w:hAnsi="Arial" w:cs="Arial"/>
        </w:rPr>
        <w:t>PDCCH/</w:t>
      </w:r>
      <w:r w:rsidRPr="004225E7">
        <w:rPr>
          <w:rFonts w:ascii="Arial" w:hAnsi="Arial" w:cs="Arial"/>
        </w:rPr>
        <w:t>PDSCH includes at least one of the CSI-RS resource IDs of the CSI-RS resource se</w:t>
      </w:r>
      <w:r w:rsidRPr="004225E7">
        <w:rPr>
          <w:rFonts w:ascii="Arial" w:hAnsi="Arial" w:cs="Arial" w:hint="eastAsia"/>
        </w:rPr>
        <w:t>t</w:t>
      </w:r>
      <w:r w:rsidR="004F722C">
        <w:rPr>
          <w:rFonts w:ascii="Arial" w:hAnsi="Arial" w:cs="Arial"/>
        </w:rPr>
        <w:t xml:space="preserve"> and </w:t>
      </w:r>
      <w:r w:rsidR="007E46B2">
        <w:rPr>
          <w:rFonts w:ascii="Arial" w:hAnsi="Arial" w:cs="Arial"/>
        </w:rPr>
        <w:t>QCL-Type D</w:t>
      </w:r>
      <w:bookmarkStart w:id="13" w:name="_GoBack"/>
      <w:bookmarkEnd w:id="13"/>
      <w:r w:rsidR="00921208">
        <w:rPr>
          <w:rFonts w:ascii="Arial" w:hAnsi="Arial" w:cs="Arial"/>
        </w:rPr>
        <w:t xml:space="preserve"> of </w:t>
      </w:r>
      <w:r w:rsidR="004F722C">
        <w:rPr>
          <w:rFonts w:ascii="Arial" w:hAnsi="Arial" w:cs="Arial"/>
        </w:rPr>
        <w:t xml:space="preserve">the CSI-RS </w:t>
      </w:r>
      <w:r w:rsidR="00921208">
        <w:rPr>
          <w:rFonts w:ascii="Arial" w:hAnsi="Arial" w:cs="Arial"/>
        </w:rPr>
        <w:t>is configured</w:t>
      </w:r>
      <w:r w:rsidRPr="004225E7">
        <w:rPr>
          <w:rFonts w:ascii="Arial" w:eastAsia="바탕" w:hAnsi="Arial" w:cs="Arial"/>
        </w:rPr>
        <w:t xml:space="preserve">, </w:t>
      </w:r>
      <w:r w:rsidRPr="004225E7">
        <w:rPr>
          <w:rFonts w:ascii="Arial" w:hAnsi="Arial" w:cs="Arial"/>
        </w:rPr>
        <w:t xml:space="preserve">UE may receive a </w:t>
      </w:r>
      <w:r w:rsidR="00085586">
        <w:rPr>
          <w:rFonts w:ascii="Arial" w:hAnsi="Arial" w:cs="Arial"/>
        </w:rPr>
        <w:t>PDCCH/</w:t>
      </w:r>
      <w:r w:rsidRPr="004225E7">
        <w:rPr>
          <w:rFonts w:ascii="Arial" w:hAnsi="Arial" w:cs="Arial"/>
        </w:rPr>
        <w:t>PDSCH that is overlapping with one or more symbols configured with CSI-RS resource(s) with repetition set to “OFF”. Otherwise</w:t>
      </w:r>
      <w:r>
        <w:rPr>
          <w:rFonts w:ascii="Arial" w:hAnsi="Arial" w:cs="Arial"/>
        </w:rPr>
        <w:t>,</w:t>
      </w:r>
      <w:r w:rsidRPr="004225E7">
        <w:rPr>
          <w:rFonts w:ascii="Arial" w:hAnsi="Arial" w:cs="Arial"/>
        </w:rPr>
        <w:t xml:space="preserve"> UE is not expected to receive PDCCH/PDSCH on CSI-RS symbol in FR2.</w:t>
      </w:r>
    </w:p>
    <w:p w:rsidR="0087195F" w:rsidRDefault="0087195F" w:rsidP="00602F2C">
      <w:pPr>
        <w:wordWrap/>
        <w:spacing w:after="60"/>
        <w:rPr>
          <w:rFonts w:ascii="Arial" w:hAnsi="Arial" w:cs="Arial"/>
        </w:rPr>
      </w:pPr>
    </w:p>
    <w:p w:rsidR="00AA68B2" w:rsidRDefault="00AA68B2" w:rsidP="00602F2C">
      <w:pPr>
        <w:wordWrap/>
        <w:spacing w:after="60"/>
        <w:rPr>
          <w:rFonts w:ascii="Arial" w:hAnsi="Arial" w:cs="Arial"/>
        </w:rPr>
      </w:pPr>
    </w:p>
    <w:p w:rsidR="00AA68B2" w:rsidRDefault="00AA68B2" w:rsidP="00602F2C">
      <w:pPr>
        <w:pStyle w:val="a5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Q2</w:t>
      </w:r>
    </w:p>
    <w:p w:rsidR="00AA68B2" w:rsidRDefault="00AA68B2" w:rsidP="00602F2C">
      <w:pPr>
        <w:pStyle w:val="a5"/>
        <w:numPr>
          <w:ilvl w:val="1"/>
          <w:numId w:val="2"/>
        </w:numPr>
        <w:wordWrap/>
        <w:spacing w:after="120"/>
        <w:ind w:leftChars="0" w:left="567" w:hanging="283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rate matching issue by </w:t>
      </w:r>
      <w:r>
        <w:rPr>
          <w:rFonts w:ascii="Arial" w:hAnsi="Arial" w:cs="Arial"/>
        </w:rPr>
        <w:t>scheduling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restriction, RAN4 has already agreed </w:t>
      </w:r>
      <w:r w:rsidR="00583D71">
        <w:rPr>
          <w:rFonts w:ascii="Arial" w:hAnsi="Arial" w:cs="Arial"/>
        </w:rPr>
        <w:t>in RAN4 NR-AH#4 meeting as follows:</w:t>
      </w:r>
    </w:p>
    <w:p w:rsidR="00583D71" w:rsidRDefault="00C7693E" w:rsidP="00602F2C">
      <w:pPr>
        <w:pStyle w:val="a5"/>
        <w:numPr>
          <w:ilvl w:val="2"/>
          <w:numId w:val="2"/>
        </w:numPr>
        <w:wordWrap/>
        <w:spacing w:after="120"/>
        <w:ind w:leftChars="0" w:left="1134" w:hanging="425"/>
        <w:rPr>
          <w:rFonts w:ascii="Arial" w:hAnsi="Arial" w:cs="Arial"/>
        </w:rPr>
      </w:pPr>
      <w:r>
        <w:rPr>
          <w:rFonts w:ascii="Arial" w:hAnsi="Arial" w:cs="Arial"/>
        </w:rPr>
        <w:t>It is up to RAN1 w</w:t>
      </w:r>
      <w:r w:rsidR="00583D71" w:rsidRPr="00583D71">
        <w:rPr>
          <w:rFonts w:ascii="Arial" w:hAnsi="Arial" w:cs="Arial"/>
        </w:rPr>
        <w:t xml:space="preserve">hether or not to define specific behavior for rate matching around </w:t>
      </w:r>
      <w:r w:rsidR="00583D71">
        <w:rPr>
          <w:rFonts w:ascii="Arial" w:hAnsi="Arial" w:cs="Arial"/>
        </w:rPr>
        <w:t xml:space="preserve">scheduling restricted </w:t>
      </w:r>
      <w:r>
        <w:rPr>
          <w:rFonts w:ascii="Arial" w:hAnsi="Arial" w:cs="Arial"/>
        </w:rPr>
        <w:t>symbols.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90BIS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53A05">
        <w:rPr>
          <w:rFonts w:ascii="Arial" w:hAnsi="Arial" w:cs="Arial"/>
        </w:rPr>
        <w:t>8</w:t>
      </w:r>
      <w:r w:rsidR="00BD59BD">
        <w:rPr>
          <w:rFonts w:ascii="Arial" w:hAnsi="Arial" w:cs="Arial"/>
        </w:rPr>
        <w:t xml:space="preserve"> - 1</w:t>
      </w:r>
      <w:r w:rsidR="00B53A05">
        <w:rPr>
          <w:rFonts w:ascii="Arial" w:hAnsi="Arial" w:cs="Arial"/>
        </w:rPr>
        <w:t>2</w:t>
      </w:r>
      <w:r w:rsidR="00BD59BD">
        <w:rPr>
          <w:rFonts w:ascii="Arial" w:hAnsi="Arial" w:cs="Arial"/>
        </w:rPr>
        <w:t xml:space="preserve"> </w:t>
      </w:r>
      <w:r w:rsidR="00B53A05">
        <w:rPr>
          <w:rFonts w:ascii="Arial" w:hAnsi="Arial" w:cs="Arial"/>
        </w:rPr>
        <w:t>April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B53A05">
        <w:rPr>
          <w:rFonts w:ascii="Arial" w:hAnsi="Arial" w:cs="Arial"/>
        </w:rPr>
        <w:t>China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B53A0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53A05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- </w:t>
      </w:r>
      <w:r w:rsidR="00BD59BD">
        <w:rPr>
          <w:rFonts w:ascii="Arial" w:hAnsi="Arial" w:cs="Arial"/>
        </w:rPr>
        <w:t>1</w:t>
      </w:r>
      <w:r w:rsidR="00B53A0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="00BD59BD">
        <w:rPr>
          <w:rFonts w:ascii="Arial" w:hAnsi="Arial" w:cs="Arial"/>
        </w:rPr>
        <w:t>Ma</w:t>
      </w:r>
      <w:r w:rsidR="00B53A05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B53A05">
        <w:rPr>
          <w:rFonts w:ascii="Arial" w:hAnsi="Arial" w:cs="Arial"/>
        </w:rPr>
        <w:t>US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F08" w:rsidRDefault="00B11F08">
      <w:pPr>
        <w:spacing w:after="0" w:line="240" w:lineRule="auto"/>
      </w:pPr>
      <w:r>
        <w:separator/>
      </w:r>
    </w:p>
  </w:endnote>
  <w:endnote w:type="continuationSeparator" w:id="0">
    <w:p w:rsidR="00B11F08" w:rsidRDefault="00B1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F08" w:rsidRDefault="00B11F08">
      <w:pPr>
        <w:spacing w:after="0" w:line="240" w:lineRule="auto"/>
      </w:pPr>
      <w:r>
        <w:separator/>
      </w:r>
    </w:p>
  </w:footnote>
  <w:footnote w:type="continuationSeparator" w:id="0">
    <w:p w:rsidR="00B11F08" w:rsidRDefault="00B11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85586"/>
    <w:rsid w:val="000870D9"/>
    <w:rsid w:val="000A40DD"/>
    <w:rsid w:val="00112A99"/>
    <w:rsid w:val="00147055"/>
    <w:rsid w:val="00152F52"/>
    <w:rsid w:val="001C60D8"/>
    <w:rsid w:val="001D7F18"/>
    <w:rsid w:val="00207A21"/>
    <w:rsid w:val="00260F5D"/>
    <w:rsid w:val="002705CA"/>
    <w:rsid w:val="00270A75"/>
    <w:rsid w:val="002A2278"/>
    <w:rsid w:val="002A5FB0"/>
    <w:rsid w:val="002B4E60"/>
    <w:rsid w:val="00303CCC"/>
    <w:rsid w:val="00336EC3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A1830"/>
    <w:rsid w:val="006C4BDF"/>
    <w:rsid w:val="0074163C"/>
    <w:rsid w:val="007425EF"/>
    <w:rsid w:val="0074476D"/>
    <w:rsid w:val="00753791"/>
    <w:rsid w:val="0076252B"/>
    <w:rsid w:val="00790A0E"/>
    <w:rsid w:val="007D797B"/>
    <w:rsid w:val="007E46B2"/>
    <w:rsid w:val="008378FA"/>
    <w:rsid w:val="00843CCB"/>
    <w:rsid w:val="008521AF"/>
    <w:rsid w:val="00862DFC"/>
    <w:rsid w:val="00863095"/>
    <w:rsid w:val="00867207"/>
    <w:rsid w:val="0087195F"/>
    <w:rsid w:val="008B1938"/>
    <w:rsid w:val="008F29DE"/>
    <w:rsid w:val="00921208"/>
    <w:rsid w:val="00933C83"/>
    <w:rsid w:val="009623A5"/>
    <w:rsid w:val="00990BC5"/>
    <w:rsid w:val="00A257BD"/>
    <w:rsid w:val="00A31AEE"/>
    <w:rsid w:val="00A96B97"/>
    <w:rsid w:val="00AA68B2"/>
    <w:rsid w:val="00AB6D00"/>
    <w:rsid w:val="00AE61AB"/>
    <w:rsid w:val="00B11F08"/>
    <w:rsid w:val="00B15FBC"/>
    <w:rsid w:val="00B2104B"/>
    <w:rsid w:val="00B32D36"/>
    <w:rsid w:val="00B53A05"/>
    <w:rsid w:val="00BA6F1A"/>
    <w:rsid w:val="00BD59BD"/>
    <w:rsid w:val="00BD7D4D"/>
    <w:rsid w:val="00C05D84"/>
    <w:rsid w:val="00C0684F"/>
    <w:rsid w:val="00C13A08"/>
    <w:rsid w:val="00C60B39"/>
    <w:rsid w:val="00C623F2"/>
    <w:rsid w:val="00C7693E"/>
    <w:rsid w:val="00D05FCB"/>
    <w:rsid w:val="00D303D1"/>
    <w:rsid w:val="00D74A23"/>
    <w:rsid w:val="00D85824"/>
    <w:rsid w:val="00D8785E"/>
    <w:rsid w:val="00DA196A"/>
    <w:rsid w:val="00DF0635"/>
    <w:rsid w:val="00E1469C"/>
    <w:rsid w:val="00E356D5"/>
    <w:rsid w:val="00E4540F"/>
    <w:rsid w:val="00E80AC6"/>
    <w:rsid w:val="00E82DEB"/>
    <w:rsid w:val="00ED1A8C"/>
    <w:rsid w:val="00ED3A2F"/>
    <w:rsid w:val="00EF48A7"/>
    <w:rsid w:val="00F005C6"/>
    <w:rsid w:val="00F1064A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EAE8B-6C5E-4C06-9BCF-CAC0B1DB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4</cp:revision>
  <dcterms:created xsi:type="dcterms:W3CDTF">2019-03-01T07:50:00Z</dcterms:created>
  <dcterms:modified xsi:type="dcterms:W3CDTF">2019-03-01T08:15:00Z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